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7F" w:rsidRPr="009D0FF9" w:rsidRDefault="00D9447F">
      <w:pPr>
        <w:autoSpaceDE w:val="0"/>
        <w:rPr>
          <w:rFonts w:ascii="Arial" w:hAnsi="Arial" w:cs="Arial"/>
          <w:b/>
          <w:bCs/>
          <w:sz w:val="32"/>
          <w:szCs w:val="32"/>
        </w:rPr>
      </w:pPr>
      <w:bookmarkStart w:id="0" w:name="_GoBack"/>
      <w:bookmarkEnd w:id="0"/>
    </w:p>
    <w:p w:rsidR="003A21F3" w:rsidRPr="009D0FF9" w:rsidRDefault="003A21F3" w:rsidP="003A21F3">
      <w:pPr>
        <w:autoSpaceDE w:val="0"/>
        <w:rPr>
          <w:rFonts w:ascii="Arial" w:hAnsi="Arial" w:cs="Arial"/>
          <w:i/>
          <w:iCs/>
        </w:rPr>
      </w:pPr>
    </w:p>
    <w:p w:rsidR="00270BC7" w:rsidRPr="009D0FF9" w:rsidRDefault="00270BC7" w:rsidP="004F3AC9">
      <w:pPr>
        <w:autoSpaceDE w:val="0"/>
        <w:spacing w:after="240" w:line="300" w:lineRule="atLeast"/>
        <w:jc w:val="both"/>
        <w:rPr>
          <w:rFonts w:ascii="Arial" w:hAnsi="Arial" w:cs="Arial"/>
          <w:b/>
          <w:iCs/>
          <w:sz w:val="28"/>
          <w:szCs w:val="28"/>
          <w:lang w:val="en-US"/>
        </w:rPr>
      </w:pPr>
      <w:r w:rsidRPr="009D0FF9">
        <w:rPr>
          <w:rFonts w:ascii="Arial" w:hAnsi="Arial" w:cs="Arial"/>
          <w:b/>
          <w:iCs/>
          <w:sz w:val="28"/>
          <w:szCs w:val="28"/>
          <w:lang w:val="en-US"/>
        </w:rPr>
        <w:t>Chromasens Introduces World's First 2.5μm Stereo Line Scan Color Camera</w:t>
      </w:r>
    </w:p>
    <w:p w:rsidR="003A21F3" w:rsidRPr="009D0FF9" w:rsidRDefault="00270BC7" w:rsidP="004F3AC9">
      <w:pPr>
        <w:autoSpaceDE w:val="0"/>
        <w:spacing w:after="240" w:line="300" w:lineRule="atLeast"/>
        <w:jc w:val="both"/>
        <w:rPr>
          <w:rFonts w:ascii="Arial" w:hAnsi="Arial" w:cs="Arial"/>
          <w:bCs/>
          <w:highlight w:val="yellow"/>
          <w:lang w:val="en-US"/>
        </w:rPr>
      </w:pPr>
      <w:r w:rsidRPr="009D0FF9">
        <w:rPr>
          <w:rFonts w:ascii="Arial" w:hAnsi="Arial" w:cs="Arial"/>
          <w:bCs/>
          <w:lang w:val="en-US"/>
        </w:rPr>
        <w:t>Designed for semiconductor and electronics inspection</w:t>
      </w:r>
    </w:p>
    <w:p w:rsidR="00BE2C81" w:rsidRPr="009D0FF9" w:rsidRDefault="0040195F" w:rsidP="00270BC7">
      <w:pPr>
        <w:autoSpaceDE w:val="0"/>
        <w:spacing w:after="120" w:line="360" w:lineRule="atLeast"/>
        <w:jc w:val="both"/>
        <w:rPr>
          <w:rFonts w:ascii="Arial" w:hAnsi="Arial" w:cs="Arial"/>
          <w:bCs/>
          <w:lang w:val="en-US"/>
        </w:rPr>
      </w:pPr>
      <w:r w:rsidRPr="00AD78DB">
        <w:rPr>
          <w:rFonts w:ascii="Arial" w:hAnsi="Arial" w:cs="Arial"/>
          <w:bCs/>
          <w:i/>
          <w:lang w:val="en-US"/>
        </w:rPr>
        <w:t xml:space="preserve">Konstanz, </w:t>
      </w:r>
      <w:r w:rsidR="00AD78DB" w:rsidRPr="00AD78DB">
        <w:rPr>
          <w:rFonts w:ascii="Arial" w:hAnsi="Arial" w:cs="Arial"/>
          <w:bCs/>
          <w:i/>
          <w:lang w:val="en-US"/>
        </w:rPr>
        <w:t xml:space="preserve">01 </w:t>
      </w:r>
      <w:r w:rsidR="00270BC7" w:rsidRPr="00AD78DB">
        <w:rPr>
          <w:rFonts w:ascii="Arial" w:hAnsi="Arial" w:cs="Arial"/>
          <w:bCs/>
          <w:i/>
          <w:lang w:val="en-US"/>
        </w:rPr>
        <w:t>February</w:t>
      </w:r>
      <w:r w:rsidR="00270BC7" w:rsidRPr="009D0FF9">
        <w:rPr>
          <w:rFonts w:ascii="Arial" w:hAnsi="Arial" w:cs="Arial"/>
          <w:bCs/>
          <w:i/>
          <w:lang w:val="en-US"/>
        </w:rPr>
        <w:t xml:space="preserve"> 2018</w:t>
      </w:r>
      <w:r w:rsidR="003A21F3" w:rsidRPr="009D0FF9">
        <w:rPr>
          <w:rFonts w:ascii="Arial" w:hAnsi="Arial" w:cs="Arial"/>
          <w:bCs/>
          <w:i/>
          <w:lang w:val="en-US"/>
        </w:rPr>
        <w:t>.</w:t>
      </w:r>
      <w:r w:rsidRPr="009D0FF9">
        <w:rPr>
          <w:rFonts w:ascii="Arial" w:hAnsi="Arial" w:cs="Arial"/>
          <w:bCs/>
          <w:lang w:val="en-US"/>
        </w:rPr>
        <w:t xml:space="preserve"> </w:t>
      </w:r>
      <w:r w:rsidR="00270BC7" w:rsidRPr="009D0FF9">
        <w:rPr>
          <w:rFonts w:ascii="Arial" w:hAnsi="Arial" w:cs="Arial"/>
          <w:bCs/>
          <w:lang w:val="en-US"/>
        </w:rPr>
        <w:t xml:space="preserve">In a strategic move aimed at broadening its leadership position in the 3D machine vision market, Chromasens has expanded its highly successful 3DPIXA family with the introduction of the world's first 3D stereo line-scan color camera to feature an optical resolution of 2.5 </w:t>
      </w:r>
      <w:proofErr w:type="spellStart"/>
      <w:r w:rsidR="00270BC7" w:rsidRPr="009D0FF9">
        <w:rPr>
          <w:rFonts w:ascii="Arial" w:hAnsi="Arial" w:cs="Arial"/>
          <w:bCs/>
          <w:lang w:val="en-US"/>
        </w:rPr>
        <w:t>μm</w:t>
      </w:r>
      <w:proofErr w:type="spellEnd"/>
      <w:r w:rsidR="00270BC7" w:rsidRPr="009D0FF9">
        <w:rPr>
          <w:rFonts w:ascii="Arial" w:hAnsi="Arial" w:cs="Arial"/>
          <w:bCs/>
          <w:lang w:val="en-US"/>
        </w:rPr>
        <w:t>/pixel, an innovation that enables the capture of extremely detail-rich signals that up to now could only be achieved through complex multi-camera solutions.</w:t>
      </w:r>
    </w:p>
    <w:p w:rsidR="002A3B8D" w:rsidRDefault="00270BC7" w:rsidP="00270BC7">
      <w:pPr>
        <w:autoSpaceDE w:val="0"/>
        <w:spacing w:after="120" w:line="360" w:lineRule="atLeast"/>
        <w:jc w:val="both"/>
        <w:rPr>
          <w:rFonts w:ascii="Arial" w:hAnsi="Arial" w:cs="Arial"/>
          <w:bCs/>
          <w:lang w:val="en-US"/>
        </w:rPr>
      </w:pPr>
      <w:r w:rsidRPr="009D0FF9">
        <w:rPr>
          <w:rFonts w:ascii="Arial" w:hAnsi="Arial" w:cs="Arial"/>
          <w:bCs/>
          <w:lang w:val="en-US"/>
        </w:rPr>
        <w:t xml:space="preserve">A breakthrough in mechanical design, the Chromasens </w:t>
      </w:r>
      <w:r w:rsidR="00F15117" w:rsidRPr="00F15117">
        <w:rPr>
          <w:rFonts w:ascii="Arial" w:hAnsi="Arial" w:cs="Arial"/>
          <w:bCs/>
          <w:lang w:val="en-US"/>
        </w:rPr>
        <w:t xml:space="preserve">3DPIXA Dual HR 2 </w:t>
      </w:r>
      <w:proofErr w:type="spellStart"/>
      <w:r w:rsidR="00F15117" w:rsidRPr="00F15117">
        <w:rPr>
          <w:rFonts w:ascii="Arial" w:hAnsi="Arial" w:cs="Arial"/>
          <w:bCs/>
          <w:lang w:val="en-US"/>
        </w:rPr>
        <w:t>μm</w:t>
      </w:r>
      <w:proofErr w:type="spellEnd"/>
      <w:r w:rsidRPr="009D0FF9">
        <w:rPr>
          <w:rFonts w:ascii="Arial" w:hAnsi="Arial" w:cs="Arial"/>
          <w:bCs/>
          <w:lang w:val="en-US"/>
        </w:rPr>
        <w:t xml:space="preserve"> camera sets a new standard in the drive for ever-increasing higher resolution and speed. </w:t>
      </w:r>
      <w:r w:rsidR="00B562CE">
        <w:rPr>
          <w:rFonts w:ascii="Arial" w:hAnsi="Arial" w:cs="Arial"/>
          <w:bCs/>
          <w:lang w:val="en-US"/>
        </w:rPr>
        <w:t xml:space="preserve">The camera performs </w:t>
      </w:r>
      <w:r w:rsidR="002A3B8D" w:rsidRPr="002A3B8D">
        <w:rPr>
          <w:rFonts w:ascii="Arial" w:hAnsi="Arial" w:cs="Arial"/>
          <w:bCs/>
          <w:lang w:val="en-US"/>
        </w:rPr>
        <w:t>hi</w:t>
      </w:r>
      <w:r w:rsidR="00B562CE">
        <w:rPr>
          <w:rFonts w:ascii="Arial" w:hAnsi="Arial" w:cs="Arial"/>
          <w:bCs/>
          <w:lang w:val="en-US"/>
        </w:rPr>
        <w:t xml:space="preserve">gh-speed inline 3D measurements and </w:t>
      </w:r>
      <w:r w:rsidR="002A3B8D">
        <w:rPr>
          <w:rFonts w:ascii="Arial" w:hAnsi="Arial" w:cs="Arial"/>
          <w:bCs/>
          <w:lang w:val="en-US"/>
        </w:rPr>
        <w:t>capture</w:t>
      </w:r>
      <w:r w:rsidR="00997F93">
        <w:rPr>
          <w:rFonts w:ascii="Arial" w:hAnsi="Arial" w:cs="Arial"/>
          <w:bCs/>
          <w:lang w:val="en-US"/>
        </w:rPr>
        <w:t>s</w:t>
      </w:r>
      <w:r w:rsidR="002A3B8D">
        <w:rPr>
          <w:rFonts w:ascii="Arial" w:hAnsi="Arial" w:cs="Arial"/>
          <w:bCs/>
          <w:lang w:val="en-US"/>
        </w:rPr>
        <w:t xml:space="preserve"> </w:t>
      </w:r>
      <w:r w:rsidR="002A3B8D" w:rsidRPr="002A3B8D">
        <w:rPr>
          <w:rFonts w:ascii="Arial" w:hAnsi="Arial" w:cs="Arial"/>
          <w:bCs/>
          <w:lang w:val="en-US"/>
        </w:rPr>
        <w:t xml:space="preserve">defects on complex surfaces in the micrometer range to automatically reject the </w:t>
      </w:r>
      <w:r w:rsidR="00B562CE">
        <w:rPr>
          <w:rFonts w:ascii="Arial" w:hAnsi="Arial" w:cs="Arial"/>
          <w:bCs/>
          <w:lang w:val="en-US"/>
        </w:rPr>
        <w:t xml:space="preserve">part </w:t>
      </w:r>
      <w:r w:rsidR="002A3B8D" w:rsidRPr="002A3B8D">
        <w:rPr>
          <w:rFonts w:ascii="Arial" w:hAnsi="Arial" w:cs="Arial"/>
          <w:bCs/>
          <w:lang w:val="en-US"/>
        </w:rPr>
        <w:t xml:space="preserve">before it </w:t>
      </w:r>
      <w:r w:rsidR="00B562CE">
        <w:rPr>
          <w:rFonts w:ascii="Arial" w:hAnsi="Arial" w:cs="Arial"/>
          <w:bCs/>
          <w:lang w:val="en-US"/>
        </w:rPr>
        <w:t>enters downstream process chain</w:t>
      </w:r>
      <w:r w:rsidR="00997F93">
        <w:rPr>
          <w:rFonts w:ascii="Arial" w:hAnsi="Arial" w:cs="Arial"/>
          <w:bCs/>
          <w:lang w:val="en-US"/>
        </w:rPr>
        <w:t>s</w:t>
      </w:r>
      <w:r w:rsidR="00B562CE">
        <w:rPr>
          <w:rFonts w:ascii="Arial" w:hAnsi="Arial" w:cs="Arial"/>
          <w:bCs/>
          <w:lang w:val="en-US"/>
        </w:rPr>
        <w:t>.</w:t>
      </w:r>
    </w:p>
    <w:p w:rsidR="00270BC7" w:rsidRPr="009D0FF9" w:rsidRDefault="00270BC7" w:rsidP="00270BC7">
      <w:pPr>
        <w:autoSpaceDE w:val="0"/>
        <w:spacing w:after="120" w:line="360" w:lineRule="atLeast"/>
        <w:jc w:val="both"/>
        <w:rPr>
          <w:rFonts w:ascii="Arial" w:hAnsi="Arial" w:cs="Arial"/>
          <w:bCs/>
          <w:lang w:val="en-US"/>
        </w:rPr>
      </w:pPr>
      <w:r w:rsidRPr="009D0FF9">
        <w:rPr>
          <w:rFonts w:ascii="Arial" w:hAnsi="Arial" w:cs="Arial"/>
          <w:bCs/>
          <w:lang w:val="en-US"/>
        </w:rPr>
        <w:t>Semiconductor failure analysis, inline height measurements, and the inspection of miniature electronics benefit from the camera's 16mm FOV and flexible line rates up to 21,200 lines per second. Adding to its versatility is the ability to combine both 3D and 2D color inspection simultaneously to open up new and unique applications in science, medical and industrial sectors.</w:t>
      </w:r>
      <w:r w:rsidR="002A3B8D">
        <w:rPr>
          <w:rFonts w:ascii="Arial" w:hAnsi="Arial" w:cs="Arial"/>
          <w:bCs/>
          <w:lang w:val="en-US"/>
        </w:rPr>
        <w:t xml:space="preserve"> </w:t>
      </w:r>
    </w:p>
    <w:p w:rsidR="002A3B8D" w:rsidRPr="009D0FF9" w:rsidRDefault="00270BC7" w:rsidP="00270BC7">
      <w:pPr>
        <w:autoSpaceDE w:val="0"/>
        <w:spacing w:after="120" w:line="360" w:lineRule="atLeast"/>
        <w:jc w:val="both"/>
        <w:rPr>
          <w:rFonts w:ascii="Arial" w:hAnsi="Arial" w:cs="Arial"/>
          <w:bCs/>
          <w:lang w:val="en-US"/>
        </w:rPr>
      </w:pPr>
      <w:r w:rsidRPr="009D0FF9">
        <w:rPr>
          <w:rFonts w:ascii="Arial" w:hAnsi="Arial" w:cs="Arial"/>
          <w:bCs/>
          <w:lang w:val="en-US"/>
        </w:rPr>
        <w:t xml:space="preserve">The Chromasens </w:t>
      </w:r>
      <w:r w:rsidR="00F15117" w:rsidRPr="00F15117">
        <w:rPr>
          <w:rFonts w:ascii="Arial" w:hAnsi="Arial" w:cs="Arial"/>
          <w:bCs/>
          <w:lang w:val="en-US"/>
        </w:rPr>
        <w:t xml:space="preserve">3DPIXA Dual HR 2 </w:t>
      </w:r>
      <w:proofErr w:type="spellStart"/>
      <w:r w:rsidR="00F15117" w:rsidRPr="00F15117">
        <w:rPr>
          <w:rFonts w:ascii="Arial" w:hAnsi="Arial" w:cs="Arial"/>
          <w:bCs/>
          <w:lang w:val="en-US"/>
        </w:rPr>
        <w:t>μm</w:t>
      </w:r>
      <w:proofErr w:type="spellEnd"/>
      <w:r w:rsidRPr="009D0FF9">
        <w:rPr>
          <w:rFonts w:ascii="Arial" w:hAnsi="Arial" w:cs="Arial"/>
          <w:bCs/>
          <w:lang w:val="en-US"/>
        </w:rPr>
        <w:t xml:space="preserve"> camera leverages a trilinear CCD line sensor (RGB) for performance characterized by minimal noise levels, high image contrast and low power consumption. </w:t>
      </w:r>
      <w:r w:rsidR="002A3B8D" w:rsidRPr="002A3B8D">
        <w:rPr>
          <w:rFonts w:ascii="Arial" w:hAnsi="Arial" w:cs="Arial"/>
          <w:bCs/>
          <w:lang w:val="en-US"/>
        </w:rPr>
        <w:t xml:space="preserve">Due to its unique </w:t>
      </w:r>
      <w:proofErr w:type="spellStart"/>
      <w:r w:rsidR="002A3B8D" w:rsidRPr="002A3B8D">
        <w:rPr>
          <w:rFonts w:ascii="Arial" w:hAnsi="Arial" w:cs="Arial"/>
          <w:bCs/>
          <w:lang w:val="en-US"/>
        </w:rPr>
        <w:t>opto</w:t>
      </w:r>
      <w:proofErr w:type="spellEnd"/>
      <w:r w:rsidR="002A3B8D" w:rsidRPr="002A3B8D">
        <w:rPr>
          <w:rFonts w:ascii="Arial" w:hAnsi="Arial" w:cs="Arial"/>
          <w:bCs/>
          <w:lang w:val="en-US"/>
        </w:rPr>
        <w:t xml:space="preserve">-mechanical design and </w:t>
      </w:r>
      <w:r w:rsidR="002A3B8D">
        <w:rPr>
          <w:rFonts w:ascii="Arial" w:hAnsi="Arial" w:cs="Arial"/>
          <w:bCs/>
          <w:lang w:val="en-US"/>
        </w:rPr>
        <w:t xml:space="preserve">the </w:t>
      </w:r>
      <w:r w:rsidR="002A3B8D" w:rsidRPr="002A3B8D">
        <w:rPr>
          <w:rFonts w:ascii="Arial" w:hAnsi="Arial" w:cs="Arial"/>
          <w:bCs/>
          <w:lang w:val="en-US"/>
        </w:rPr>
        <w:t>special trilinear line sensor with precise internal synchronization, the camera consistently delivers excellent image quality.</w:t>
      </w:r>
    </w:p>
    <w:p w:rsidR="00824B1D" w:rsidRPr="003039AF" w:rsidRDefault="00270BC7" w:rsidP="00270BC7">
      <w:pPr>
        <w:autoSpaceDE w:val="0"/>
        <w:spacing w:after="120" w:line="360" w:lineRule="atLeast"/>
        <w:jc w:val="both"/>
        <w:rPr>
          <w:rFonts w:ascii="Arial" w:hAnsi="Arial" w:cs="Arial"/>
          <w:bCs/>
          <w:lang w:val="en-US"/>
        </w:rPr>
      </w:pPr>
      <w:r w:rsidRPr="009D0FF9">
        <w:rPr>
          <w:rFonts w:ascii="Arial" w:hAnsi="Arial" w:cs="Arial"/>
          <w:bCs/>
          <w:lang w:val="en-US"/>
        </w:rPr>
        <w:t xml:space="preserve">Because controlled, bright illumination is critical to line scan camera accuracy Chromasens strongly recommends the use of its CORONA II LED line scan light system available in top light/dark field, back light/bright field, and tube light models. </w:t>
      </w:r>
      <w:r w:rsidRPr="009D0FF9">
        <w:rPr>
          <w:rFonts w:ascii="Arial" w:hAnsi="Arial" w:cs="Arial"/>
          <w:bCs/>
          <w:lang w:val="en-US"/>
        </w:rPr>
        <w:lastRenderedPageBreak/>
        <w:t>CORONA II systems produce as high as 3,500,000 lux illumination for unprecedented brightness.</w:t>
      </w:r>
    </w:p>
    <w:p w:rsidR="00270BC7" w:rsidRPr="009D0FF9" w:rsidRDefault="003039AF" w:rsidP="00270BC7">
      <w:pPr>
        <w:autoSpaceDE w:val="0"/>
        <w:spacing w:after="120" w:line="360" w:lineRule="atLeast"/>
        <w:jc w:val="both"/>
        <w:rPr>
          <w:rFonts w:ascii="Arial" w:hAnsi="Arial" w:cs="Arial"/>
          <w:bCs/>
          <w:lang w:val="en-US"/>
        </w:rPr>
      </w:pPr>
      <w:r w:rsidRPr="003039AF">
        <w:rPr>
          <w:rFonts w:ascii="Arial" w:hAnsi="Arial" w:cs="Arial"/>
          <w:bCs/>
          <w:lang w:val="en-US"/>
        </w:rPr>
        <w:t xml:space="preserve">The new </w:t>
      </w:r>
      <w:r w:rsidR="00F15117" w:rsidRPr="00F15117">
        <w:rPr>
          <w:rFonts w:ascii="Arial" w:hAnsi="Arial" w:cs="Arial"/>
          <w:bCs/>
          <w:lang w:val="en-US"/>
        </w:rPr>
        <w:t xml:space="preserve">3DPIXA Dual HR 2 </w:t>
      </w:r>
      <w:proofErr w:type="spellStart"/>
      <w:r w:rsidR="00F15117" w:rsidRPr="00F15117">
        <w:rPr>
          <w:rFonts w:ascii="Arial" w:hAnsi="Arial" w:cs="Arial"/>
          <w:bCs/>
          <w:lang w:val="en-US"/>
        </w:rPr>
        <w:t>μm</w:t>
      </w:r>
      <w:proofErr w:type="spellEnd"/>
      <w:r w:rsidR="00F15117" w:rsidRPr="00F15117">
        <w:rPr>
          <w:rFonts w:ascii="Arial" w:hAnsi="Arial" w:cs="Arial"/>
          <w:bCs/>
          <w:lang w:val="en-US"/>
        </w:rPr>
        <w:t xml:space="preserve"> </w:t>
      </w:r>
      <w:r w:rsidRPr="003039AF">
        <w:rPr>
          <w:rFonts w:ascii="Arial" w:hAnsi="Arial" w:cs="Arial"/>
          <w:bCs/>
          <w:lang w:val="en-US"/>
        </w:rPr>
        <w:t>camera features same Camera Link interface that is in all Chromasens 3DPIXA models.</w:t>
      </w:r>
      <w:r>
        <w:rPr>
          <w:rFonts w:ascii="Arial" w:hAnsi="Arial" w:cs="Arial"/>
          <w:bCs/>
          <w:lang w:val="en-US"/>
        </w:rPr>
        <w:t xml:space="preserve"> </w:t>
      </w:r>
      <w:r w:rsidR="00270BC7" w:rsidRPr="009D0FF9">
        <w:rPr>
          <w:rFonts w:ascii="Arial" w:hAnsi="Arial" w:cs="Arial"/>
          <w:bCs/>
          <w:lang w:val="en-US"/>
        </w:rPr>
        <w:t xml:space="preserve">The robust camera housing provides for stable mounting and is appropriate for controlled industrial environments like those found in semiconductor, electronics assembly and similar industries. To assist in set-up and operation, the 3DPIXA </w:t>
      </w:r>
      <w:r w:rsidR="002A3B8D">
        <w:rPr>
          <w:rFonts w:ascii="Arial" w:hAnsi="Arial" w:cs="Arial"/>
          <w:bCs/>
          <w:lang w:val="en-US"/>
        </w:rPr>
        <w:t>d</w:t>
      </w:r>
      <w:r w:rsidR="00270BC7" w:rsidRPr="009D0FF9">
        <w:rPr>
          <w:rFonts w:ascii="Arial" w:hAnsi="Arial" w:cs="Arial"/>
          <w:bCs/>
          <w:lang w:val="en-US"/>
        </w:rPr>
        <w:t>ual HR 2µm camera includes free 3D software - the Chromasens viewer and CS-3D-API - which provide height maps and 3D point clouds for rapid part visualization with the viewer.</w:t>
      </w:r>
    </w:p>
    <w:p w:rsidR="00BE2C81" w:rsidRPr="004A0590" w:rsidRDefault="00BE2C81" w:rsidP="00BE2C81">
      <w:pPr>
        <w:autoSpaceDE w:val="0"/>
        <w:spacing w:after="120" w:line="360" w:lineRule="atLeast"/>
        <w:jc w:val="both"/>
        <w:rPr>
          <w:rFonts w:ascii="Arial" w:hAnsi="Arial" w:cs="Arial"/>
          <w:bCs/>
          <w:lang w:val="en-US"/>
        </w:rPr>
      </w:pPr>
      <w:r w:rsidRPr="004A0590">
        <w:rPr>
          <w:rFonts w:ascii="Arial" w:hAnsi="Arial" w:cs="Arial"/>
          <w:bCs/>
          <w:lang w:val="en-US"/>
        </w:rPr>
        <w:t>Learn more at </w:t>
      </w:r>
      <w:r w:rsidR="004D3CCB">
        <w:fldChar w:fldCharType="begin"/>
      </w:r>
      <w:r w:rsidR="004D3CCB">
        <w:instrText xml:space="preserve"> HYPERLINK "http://www.chromasens.com/" \t "_blank" </w:instrText>
      </w:r>
      <w:r w:rsidR="004D3CCB">
        <w:fldChar w:fldCharType="separate"/>
      </w:r>
      <w:r w:rsidRPr="004A0590">
        <w:rPr>
          <w:rStyle w:val="Link"/>
          <w:rFonts w:ascii="Arial" w:hAnsi="Arial" w:cs="Arial"/>
          <w:bCs/>
          <w:color w:val="auto"/>
          <w:lang w:val="en-US"/>
        </w:rPr>
        <w:t>www.chromasens.com</w:t>
      </w:r>
      <w:r w:rsidR="004D3CCB">
        <w:rPr>
          <w:rStyle w:val="Link"/>
          <w:rFonts w:ascii="Arial" w:hAnsi="Arial" w:cs="Arial"/>
          <w:bCs/>
          <w:color w:val="auto"/>
          <w:lang w:val="en-US"/>
        </w:rPr>
        <w:fldChar w:fldCharType="end"/>
      </w:r>
      <w:r w:rsidRPr="004A0590">
        <w:rPr>
          <w:rFonts w:ascii="Arial" w:hAnsi="Arial" w:cs="Arial"/>
          <w:bCs/>
          <w:lang w:val="en-US"/>
        </w:rPr>
        <w:t>.</w:t>
      </w:r>
    </w:p>
    <w:p w:rsidR="00F66230" w:rsidRPr="009D0FF9" w:rsidRDefault="00F66230" w:rsidP="00F66230">
      <w:pPr>
        <w:autoSpaceDE w:val="0"/>
        <w:spacing w:after="120" w:line="360" w:lineRule="atLeast"/>
        <w:jc w:val="both"/>
        <w:rPr>
          <w:rFonts w:ascii="Arial" w:hAnsi="Arial" w:cs="Arial"/>
          <w:i/>
          <w:lang w:val="en-US"/>
        </w:rPr>
      </w:pPr>
    </w:p>
    <w:p w:rsidR="00F66230" w:rsidRPr="000F3700" w:rsidRDefault="00F66230" w:rsidP="00F66230">
      <w:pPr>
        <w:autoSpaceDE w:val="0"/>
        <w:spacing w:after="120" w:line="360" w:lineRule="atLeast"/>
        <w:jc w:val="both"/>
        <w:rPr>
          <w:rFonts w:ascii="Arial" w:hAnsi="Arial" w:cs="Arial"/>
          <w:i/>
          <w:sz w:val="22"/>
          <w:szCs w:val="22"/>
          <w:lang w:val="en-US"/>
        </w:rPr>
      </w:pPr>
      <w:r w:rsidRPr="000F3700">
        <w:rPr>
          <w:rFonts w:ascii="Arial" w:hAnsi="Arial" w:cs="Arial"/>
          <w:i/>
          <w:sz w:val="22"/>
          <w:szCs w:val="22"/>
          <w:u w:val="single"/>
          <w:lang w:val="en-US"/>
        </w:rPr>
        <w:t>Photo 1:</w:t>
      </w:r>
      <w:r w:rsidRPr="000F3700">
        <w:rPr>
          <w:rFonts w:ascii="Arial" w:hAnsi="Arial" w:cs="Arial"/>
          <w:i/>
          <w:sz w:val="22"/>
          <w:szCs w:val="22"/>
          <w:lang w:val="en-US"/>
        </w:rPr>
        <w:t xml:space="preserve"> </w:t>
      </w:r>
      <w:r w:rsidR="009D0FF9" w:rsidRPr="000F3700">
        <w:rPr>
          <w:rFonts w:ascii="Arial" w:hAnsi="Arial" w:cs="Arial"/>
          <w:i/>
          <w:sz w:val="22"/>
          <w:szCs w:val="22"/>
          <w:lang w:val="en-US"/>
        </w:rPr>
        <w:t xml:space="preserve">New Chromasens </w:t>
      </w:r>
      <w:r w:rsidR="00F15117" w:rsidRPr="000F3700">
        <w:rPr>
          <w:rFonts w:ascii="Arial" w:hAnsi="Arial" w:cs="Arial"/>
          <w:i/>
          <w:sz w:val="22"/>
          <w:szCs w:val="22"/>
          <w:lang w:val="en-US"/>
        </w:rPr>
        <w:t xml:space="preserve">3DPIXA Dual HR 2 </w:t>
      </w:r>
      <w:proofErr w:type="spellStart"/>
      <w:r w:rsidR="00F15117" w:rsidRPr="000F3700">
        <w:rPr>
          <w:rFonts w:ascii="Arial" w:hAnsi="Arial" w:cs="Arial"/>
          <w:i/>
          <w:sz w:val="22"/>
          <w:szCs w:val="22"/>
          <w:lang w:val="en-US"/>
        </w:rPr>
        <w:t>μm</w:t>
      </w:r>
      <w:proofErr w:type="spellEnd"/>
      <w:r w:rsidRPr="000F3700">
        <w:rPr>
          <w:rFonts w:ascii="Arial" w:hAnsi="Arial" w:cs="Arial"/>
          <w:i/>
          <w:sz w:val="22"/>
          <w:szCs w:val="22"/>
          <w:lang w:val="en-US"/>
        </w:rPr>
        <w:t>; picture source: Chromasens GmbH</w:t>
      </w:r>
    </w:p>
    <w:p w:rsidR="00F66230" w:rsidRDefault="00F66230" w:rsidP="00AA59AD">
      <w:pPr>
        <w:pBdr>
          <w:bottom w:val="single" w:sz="12" w:space="1" w:color="auto"/>
        </w:pBdr>
        <w:suppressAutoHyphens w:val="0"/>
        <w:rPr>
          <w:rFonts w:ascii="Arial" w:eastAsia="Cambria" w:hAnsi="Arial" w:cs="Arial"/>
          <w:color w:val="1F497D"/>
          <w:lang w:val="en-US" w:eastAsia="en-US"/>
        </w:rPr>
      </w:pPr>
    </w:p>
    <w:p w:rsidR="00F15117" w:rsidRDefault="00F15117" w:rsidP="00AA59AD">
      <w:pPr>
        <w:pBdr>
          <w:bottom w:val="single" w:sz="12" w:space="1" w:color="auto"/>
        </w:pBdr>
        <w:suppressAutoHyphens w:val="0"/>
        <w:rPr>
          <w:rFonts w:ascii="Arial" w:eastAsia="Cambria" w:hAnsi="Arial" w:cs="Arial"/>
          <w:color w:val="1F497D"/>
          <w:lang w:val="en-US" w:eastAsia="en-US"/>
        </w:rPr>
      </w:pPr>
    </w:p>
    <w:p w:rsidR="00F15117" w:rsidRDefault="00F15117" w:rsidP="00AA59AD">
      <w:pPr>
        <w:pBdr>
          <w:bottom w:val="single" w:sz="12" w:space="1" w:color="auto"/>
        </w:pBdr>
        <w:suppressAutoHyphens w:val="0"/>
        <w:rPr>
          <w:rFonts w:ascii="Arial" w:eastAsia="Cambria" w:hAnsi="Arial" w:cs="Arial"/>
          <w:color w:val="1F497D"/>
          <w:lang w:val="en-US" w:eastAsia="en-US"/>
        </w:rPr>
      </w:pPr>
    </w:p>
    <w:p w:rsidR="00F15117" w:rsidRPr="009D0FF9" w:rsidRDefault="00F15117" w:rsidP="00AA59AD">
      <w:pPr>
        <w:pBdr>
          <w:bottom w:val="single" w:sz="12" w:space="1" w:color="auto"/>
        </w:pBdr>
        <w:suppressAutoHyphens w:val="0"/>
        <w:rPr>
          <w:rFonts w:ascii="Arial" w:eastAsia="Cambria" w:hAnsi="Arial" w:cs="Arial"/>
          <w:color w:val="1F497D"/>
          <w:lang w:val="en-US" w:eastAsia="en-US"/>
        </w:rPr>
      </w:pPr>
    </w:p>
    <w:p w:rsidR="00F66230" w:rsidRPr="009D0FF9" w:rsidRDefault="00F66230" w:rsidP="00AA59AD">
      <w:pPr>
        <w:pBdr>
          <w:bottom w:val="single" w:sz="12" w:space="1" w:color="auto"/>
        </w:pBdr>
        <w:suppressAutoHyphens w:val="0"/>
        <w:rPr>
          <w:rFonts w:ascii="Arial" w:eastAsia="Cambria" w:hAnsi="Arial" w:cs="Arial"/>
          <w:color w:val="1F497D"/>
          <w:lang w:val="en-US" w:eastAsia="en-US"/>
        </w:rPr>
      </w:pPr>
    </w:p>
    <w:p w:rsidR="00AA59AD" w:rsidRPr="009D0FF9" w:rsidRDefault="00AA59AD" w:rsidP="00AA59AD">
      <w:pPr>
        <w:suppressAutoHyphens w:val="0"/>
        <w:rPr>
          <w:rFonts w:ascii="Arial" w:eastAsia="Cambria" w:hAnsi="Arial" w:cs="Arial"/>
          <w:color w:val="1F497D"/>
          <w:lang w:val="en-US" w:eastAsia="en-US"/>
        </w:rPr>
      </w:pPr>
    </w:p>
    <w:p w:rsidR="00330F1E" w:rsidRPr="009D0FF9" w:rsidRDefault="00BE2C81" w:rsidP="00BD76E7">
      <w:pPr>
        <w:jc w:val="both"/>
        <w:rPr>
          <w:rFonts w:ascii="Arial" w:hAnsi="Arial" w:cs="Arial"/>
          <w:sz w:val="20"/>
          <w:lang w:val="en-US"/>
        </w:rPr>
      </w:pPr>
      <w:r w:rsidRPr="009D0FF9">
        <w:rPr>
          <w:rFonts w:ascii="Arial" w:hAnsi="Arial" w:cs="Arial"/>
          <w:b/>
          <w:bCs/>
          <w:sz w:val="20"/>
          <w:lang w:val="en-US"/>
        </w:rPr>
        <w:t>About</w:t>
      </w:r>
      <w:r w:rsidR="00330F1E" w:rsidRPr="009D0FF9">
        <w:rPr>
          <w:rFonts w:ascii="Arial" w:hAnsi="Arial" w:cs="Arial"/>
          <w:b/>
          <w:bCs/>
          <w:sz w:val="20"/>
          <w:lang w:val="en-US"/>
        </w:rPr>
        <w:t xml:space="preserve"> Chromasens GmbH:</w:t>
      </w:r>
    </w:p>
    <w:p w:rsidR="00BE2C81" w:rsidRPr="009D0FF9" w:rsidRDefault="00BE2C81" w:rsidP="00BE2C81">
      <w:pPr>
        <w:jc w:val="both"/>
        <w:rPr>
          <w:rFonts w:ascii="Arial" w:hAnsi="Arial" w:cs="Arial"/>
          <w:sz w:val="20"/>
          <w:szCs w:val="20"/>
          <w:lang w:val="en-US"/>
        </w:rPr>
      </w:pPr>
      <w:r w:rsidRPr="009D0FF9">
        <w:rPr>
          <w:rFonts w:ascii="Arial" w:hAnsi="Arial" w:cs="Arial"/>
          <w:sz w:val="20"/>
          <w:szCs w:val="20"/>
          <w:lang w:val="en-GB"/>
        </w:rPr>
        <w:t xml:space="preserve">Founded in 2004, Chromasens GmbH designs, develops and produces innovative image capturing and processing systems to satisfy the most stringent of demands. Chromasens' expertise lies in the development of both components and systems. The optical, electronic and mechanical elements of high-performance cameras and illumination systems are perfectly adapted to suit the specific tasks faced by each individual customer. The company is based in Constance, Germany, and is ISO 9001 certified. Chromasens offers professional advice and support throughout each phase of the project cycle to its direct and project customers who require customized, individual image capturing solutions. The company's standardized image processing components </w:t>
      </w:r>
      <w:r w:rsidR="00902909" w:rsidRPr="009D0FF9">
        <w:rPr>
          <w:rFonts w:ascii="Arial" w:hAnsi="Arial" w:cs="Arial"/>
          <w:sz w:val="20"/>
          <w:szCs w:val="20"/>
          <w:lang w:val="en-GB"/>
        </w:rPr>
        <w:t xml:space="preserve">include </w:t>
      </w:r>
      <w:proofErr w:type="spellStart"/>
      <w:r w:rsidR="00902909" w:rsidRPr="009D0FF9">
        <w:rPr>
          <w:rFonts w:ascii="Arial" w:hAnsi="Arial" w:cs="Arial"/>
          <w:sz w:val="20"/>
          <w:szCs w:val="20"/>
          <w:lang w:val="en-GB"/>
        </w:rPr>
        <w:t>color</w:t>
      </w:r>
      <w:proofErr w:type="spellEnd"/>
      <w:r w:rsidR="00902909" w:rsidRPr="009D0FF9">
        <w:rPr>
          <w:rFonts w:ascii="Arial" w:hAnsi="Arial" w:cs="Arial"/>
          <w:sz w:val="20"/>
          <w:szCs w:val="20"/>
          <w:lang w:val="en-GB"/>
        </w:rPr>
        <w:t xml:space="preserve"> line scan cameras, 3D stereo cameras, multichannel cameras, line lights and software packages which </w:t>
      </w:r>
      <w:r w:rsidRPr="009D0FF9">
        <w:rPr>
          <w:rFonts w:ascii="Arial" w:hAnsi="Arial" w:cs="Arial"/>
          <w:sz w:val="20"/>
          <w:szCs w:val="20"/>
          <w:lang w:val="en-GB"/>
        </w:rPr>
        <w:t>are distributed worldwide via certified value-added distributors. </w:t>
      </w:r>
    </w:p>
    <w:p w:rsidR="00BE2C81" w:rsidRPr="009D0FF9" w:rsidRDefault="00BE2C81" w:rsidP="00BE2C81">
      <w:pPr>
        <w:jc w:val="both"/>
        <w:rPr>
          <w:rFonts w:ascii="Arial" w:hAnsi="Arial" w:cs="Arial"/>
          <w:sz w:val="20"/>
          <w:szCs w:val="20"/>
          <w:lang w:val="en-US"/>
        </w:rPr>
      </w:pPr>
    </w:p>
    <w:p w:rsidR="00BE2C81" w:rsidRPr="009D0FF9" w:rsidRDefault="00BE2C81" w:rsidP="00BE2C81">
      <w:pPr>
        <w:jc w:val="both"/>
        <w:rPr>
          <w:rFonts w:ascii="Arial" w:hAnsi="Arial" w:cs="Arial"/>
          <w:sz w:val="20"/>
          <w:szCs w:val="20"/>
          <w:lang w:val="en-US"/>
        </w:rPr>
      </w:pPr>
      <w:r w:rsidRPr="009D0FF9">
        <w:rPr>
          <w:rFonts w:ascii="Arial" w:hAnsi="Arial" w:cs="Arial"/>
          <w:sz w:val="20"/>
          <w:szCs w:val="20"/>
          <w:lang w:val="en-GB"/>
        </w:rPr>
        <w:t xml:space="preserve">In May 2017 Chromasens became a member of Lakesight Technologies, a group of machine vision companies owned by </w:t>
      </w:r>
      <w:proofErr w:type="spellStart"/>
      <w:r w:rsidRPr="009D0FF9">
        <w:rPr>
          <w:rFonts w:ascii="Arial" w:hAnsi="Arial" w:cs="Arial"/>
          <w:sz w:val="20"/>
          <w:szCs w:val="20"/>
          <w:lang w:val="en-GB"/>
        </w:rPr>
        <w:t>Ambienta</w:t>
      </w:r>
      <w:proofErr w:type="spellEnd"/>
      <w:r w:rsidRPr="009D0FF9">
        <w:rPr>
          <w:rFonts w:ascii="Arial" w:hAnsi="Arial" w:cs="Arial"/>
          <w:sz w:val="20"/>
          <w:szCs w:val="20"/>
          <w:lang w:val="en-GB"/>
        </w:rPr>
        <w:t xml:space="preserve"> that includes Tattile and Mikrotron. </w:t>
      </w:r>
      <w:proofErr w:type="spellStart"/>
      <w:r w:rsidRPr="009D0FF9">
        <w:rPr>
          <w:rFonts w:ascii="Arial" w:hAnsi="Arial" w:cs="Arial"/>
          <w:sz w:val="20"/>
          <w:szCs w:val="20"/>
          <w:lang w:val="en-GB"/>
        </w:rPr>
        <w:t>Ambienta</w:t>
      </w:r>
      <w:proofErr w:type="spellEnd"/>
      <w:r w:rsidRPr="009D0FF9">
        <w:rPr>
          <w:rFonts w:ascii="Arial" w:hAnsi="Arial" w:cs="Arial"/>
          <w:sz w:val="20"/>
          <w:szCs w:val="20"/>
          <w:lang w:val="en-GB"/>
        </w:rPr>
        <w:t xml:space="preserve"> is a leading European private equity fund operating out of Milan, Düsseldorf and London, focused on industrial growth investing in companies driven by environmental trends.</w:t>
      </w:r>
    </w:p>
    <w:p w:rsidR="00330F1E" w:rsidRPr="003C4691" w:rsidRDefault="00330F1E" w:rsidP="00251263">
      <w:pPr>
        <w:jc w:val="both"/>
        <w:rPr>
          <w:rFonts w:ascii="Arial" w:hAnsi="Arial" w:cs="Arial"/>
          <w:sz w:val="20"/>
          <w:szCs w:val="20"/>
          <w:lang w:val="en-US"/>
        </w:rPr>
      </w:pPr>
    </w:p>
    <w:p w:rsidR="00330F1E" w:rsidRDefault="00BD76E7" w:rsidP="00251263">
      <w:pPr>
        <w:jc w:val="both"/>
        <w:rPr>
          <w:rFonts w:ascii="Arial" w:hAnsi="Arial" w:cs="Arial"/>
          <w:sz w:val="20"/>
          <w:szCs w:val="20"/>
          <w:lang w:val="en-US"/>
        </w:rPr>
      </w:pPr>
      <w:r w:rsidRPr="003C4691">
        <w:rPr>
          <w:rFonts w:ascii="Arial" w:hAnsi="Arial" w:cs="Arial"/>
          <w:sz w:val="20"/>
          <w:szCs w:val="20"/>
          <w:lang w:val="en-US"/>
        </w:rPr>
        <w:t xml:space="preserve"> </w:t>
      </w:r>
    </w:p>
    <w:p w:rsidR="000F3700" w:rsidRDefault="000F3700" w:rsidP="00251263">
      <w:pPr>
        <w:jc w:val="both"/>
        <w:rPr>
          <w:rFonts w:ascii="Arial" w:hAnsi="Arial" w:cs="Arial"/>
          <w:sz w:val="20"/>
          <w:szCs w:val="20"/>
          <w:lang w:val="en-US"/>
        </w:rPr>
      </w:pPr>
    </w:p>
    <w:p w:rsidR="000F3700" w:rsidRDefault="000F3700" w:rsidP="00251263">
      <w:pPr>
        <w:jc w:val="both"/>
        <w:rPr>
          <w:rFonts w:ascii="Arial" w:hAnsi="Arial" w:cs="Arial"/>
          <w:sz w:val="20"/>
          <w:szCs w:val="20"/>
          <w:lang w:val="en-US"/>
        </w:rPr>
      </w:pPr>
    </w:p>
    <w:p w:rsidR="000F3700" w:rsidRDefault="000F3700" w:rsidP="00251263">
      <w:pPr>
        <w:jc w:val="both"/>
        <w:rPr>
          <w:rFonts w:ascii="Arial" w:hAnsi="Arial" w:cs="Arial"/>
          <w:sz w:val="20"/>
          <w:szCs w:val="20"/>
          <w:lang w:val="en-US"/>
        </w:rPr>
      </w:pPr>
    </w:p>
    <w:p w:rsidR="00F15117" w:rsidRPr="003C4691" w:rsidRDefault="00F15117" w:rsidP="00251263">
      <w:pPr>
        <w:jc w:val="both"/>
        <w:rPr>
          <w:rFonts w:ascii="Arial" w:hAnsi="Arial" w:cs="Arial"/>
          <w:sz w:val="20"/>
          <w:szCs w:val="20"/>
          <w:lang w:val="en-US"/>
        </w:rPr>
      </w:pPr>
    </w:p>
    <w:p w:rsidR="00BE2C81" w:rsidRPr="003C4691" w:rsidRDefault="00330F1E" w:rsidP="00251263">
      <w:pPr>
        <w:autoSpaceDE w:val="0"/>
        <w:jc w:val="both"/>
        <w:rPr>
          <w:rFonts w:ascii="Arial" w:hAnsi="Arial" w:cs="Arial"/>
          <w:b/>
          <w:bCs/>
          <w:sz w:val="20"/>
          <w:szCs w:val="20"/>
          <w:lang w:val="en-US"/>
        </w:rPr>
      </w:pPr>
      <w:r w:rsidRPr="003C4691">
        <w:rPr>
          <w:rFonts w:ascii="Arial" w:hAnsi="Arial" w:cs="Arial"/>
          <w:b/>
          <w:bCs/>
          <w:sz w:val="20"/>
          <w:szCs w:val="20"/>
          <w:lang w:val="en-US"/>
        </w:rPr>
        <w:t>Press</w:t>
      </w:r>
      <w:r w:rsidR="00BE2C81" w:rsidRPr="003C4691">
        <w:rPr>
          <w:rFonts w:ascii="Arial" w:hAnsi="Arial" w:cs="Arial"/>
          <w:b/>
          <w:bCs/>
          <w:sz w:val="20"/>
          <w:szCs w:val="20"/>
          <w:lang w:val="en-US"/>
        </w:rPr>
        <w:t xml:space="preserve"> C</w:t>
      </w:r>
      <w:r w:rsidRPr="003C4691">
        <w:rPr>
          <w:rFonts w:ascii="Arial" w:hAnsi="Arial" w:cs="Arial"/>
          <w:b/>
          <w:bCs/>
          <w:sz w:val="20"/>
          <w:szCs w:val="20"/>
          <w:lang w:val="en-US"/>
        </w:rPr>
        <w:t>onta</w:t>
      </w:r>
      <w:r w:rsidR="00BE2C81" w:rsidRPr="003C4691">
        <w:rPr>
          <w:rFonts w:ascii="Arial" w:hAnsi="Arial" w:cs="Arial"/>
          <w:b/>
          <w:bCs/>
          <w:sz w:val="20"/>
          <w:szCs w:val="20"/>
          <w:lang w:val="en-US"/>
        </w:rPr>
        <w:t>c</w:t>
      </w:r>
      <w:r w:rsidRPr="003C4691">
        <w:rPr>
          <w:rFonts w:ascii="Arial" w:hAnsi="Arial" w:cs="Arial"/>
          <w:b/>
          <w:bCs/>
          <w:sz w:val="20"/>
          <w:szCs w:val="20"/>
          <w:lang w:val="en-US"/>
        </w:rPr>
        <w:t>t:</w:t>
      </w:r>
    </w:p>
    <w:p w:rsidR="00330F1E" w:rsidRPr="003C4691" w:rsidRDefault="00330F1E" w:rsidP="00251263">
      <w:pPr>
        <w:autoSpaceDE w:val="0"/>
        <w:jc w:val="both"/>
        <w:rPr>
          <w:rFonts w:ascii="Arial" w:hAnsi="Arial" w:cs="Arial"/>
          <w:sz w:val="20"/>
          <w:szCs w:val="20"/>
          <w:lang w:val="it-IT"/>
        </w:rPr>
      </w:pPr>
      <w:r w:rsidRPr="003C4691">
        <w:rPr>
          <w:rFonts w:ascii="Arial" w:hAnsi="Arial" w:cs="Arial"/>
          <w:sz w:val="20"/>
          <w:szCs w:val="20"/>
          <w:lang w:val="en-US"/>
        </w:rPr>
        <w:t>Chromasens GmbH, Martin Hund, Max-</w:t>
      </w:r>
      <w:proofErr w:type="spellStart"/>
      <w:r w:rsidRPr="003C4691">
        <w:rPr>
          <w:rFonts w:ascii="Arial" w:hAnsi="Arial" w:cs="Arial"/>
          <w:sz w:val="20"/>
          <w:szCs w:val="20"/>
          <w:lang w:val="en-US"/>
        </w:rPr>
        <w:t>Stromeyer</w:t>
      </w:r>
      <w:proofErr w:type="spellEnd"/>
      <w:r w:rsidRPr="003C4691">
        <w:rPr>
          <w:rFonts w:ascii="Arial" w:hAnsi="Arial" w:cs="Arial"/>
          <w:sz w:val="20"/>
          <w:szCs w:val="20"/>
          <w:lang w:val="en-US"/>
        </w:rPr>
        <w:t>-</w:t>
      </w:r>
      <w:proofErr w:type="spellStart"/>
      <w:r w:rsidRPr="003C4691">
        <w:rPr>
          <w:rFonts w:ascii="Arial" w:hAnsi="Arial" w:cs="Arial"/>
          <w:sz w:val="20"/>
          <w:szCs w:val="20"/>
          <w:lang w:val="en-US"/>
        </w:rPr>
        <w:t>Straße</w:t>
      </w:r>
      <w:proofErr w:type="spellEnd"/>
      <w:r w:rsidRPr="003C4691">
        <w:rPr>
          <w:rFonts w:ascii="Arial" w:hAnsi="Arial" w:cs="Arial"/>
          <w:sz w:val="20"/>
          <w:szCs w:val="20"/>
          <w:lang w:val="en-US"/>
        </w:rPr>
        <w:t xml:space="preserve"> 116, 78467 Konstanz</w:t>
      </w:r>
    </w:p>
    <w:p w:rsidR="003A6B14" w:rsidRPr="003C4691" w:rsidRDefault="00330F1E" w:rsidP="00251263">
      <w:pPr>
        <w:autoSpaceDE w:val="0"/>
        <w:jc w:val="both"/>
        <w:rPr>
          <w:rStyle w:val="Link"/>
          <w:rFonts w:ascii="Arial" w:hAnsi="Arial" w:cs="Arial"/>
          <w:color w:val="auto"/>
          <w:sz w:val="20"/>
          <w:szCs w:val="20"/>
          <w:u w:val="none"/>
          <w:lang w:val="it-IT"/>
        </w:rPr>
      </w:pPr>
      <w:r w:rsidRPr="003C4691">
        <w:rPr>
          <w:rFonts w:ascii="Arial" w:hAnsi="Arial" w:cs="Arial"/>
          <w:sz w:val="20"/>
          <w:szCs w:val="20"/>
          <w:lang w:val="it-IT"/>
        </w:rPr>
        <w:t>Tel.: +49 (0) 7531 876-0, E-Mai</w:t>
      </w:r>
      <w:r w:rsidR="00902909" w:rsidRPr="003C4691">
        <w:rPr>
          <w:rFonts w:ascii="Arial" w:hAnsi="Arial" w:cs="Arial"/>
          <w:sz w:val="20"/>
          <w:szCs w:val="20"/>
          <w:lang w:val="it-IT"/>
        </w:rPr>
        <w:t>l</w:t>
      </w:r>
      <w:r w:rsidRPr="003C4691">
        <w:rPr>
          <w:rFonts w:ascii="Arial" w:hAnsi="Arial" w:cs="Arial"/>
          <w:sz w:val="20"/>
          <w:szCs w:val="20"/>
          <w:lang w:val="it-IT"/>
        </w:rPr>
        <w:t xml:space="preserve">: </w:t>
      </w:r>
      <w:hyperlink r:id="rId8" w:history="1">
        <w:r w:rsidR="003A6B14" w:rsidRPr="003C4691">
          <w:rPr>
            <w:rStyle w:val="Link"/>
            <w:rFonts w:ascii="Arial" w:hAnsi="Arial" w:cs="Arial"/>
            <w:color w:val="auto"/>
            <w:sz w:val="20"/>
            <w:szCs w:val="20"/>
            <w:u w:val="none"/>
            <w:lang w:val="it-IT"/>
          </w:rPr>
          <w:t>info@chromasens.de</w:t>
        </w:r>
      </w:hyperlink>
    </w:p>
    <w:p w:rsidR="003A6B14" w:rsidRPr="00997F93" w:rsidRDefault="003A6B14" w:rsidP="00251263">
      <w:pPr>
        <w:autoSpaceDE w:val="0"/>
        <w:jc w:val="both"/>
        <w:rPr>
          <w:rFonts w:ascii="Arial" w:hAnsi="Arial" w:cs="Arial"/>
          <w:sz w:val="20"/>
          <w:szCs w:val="20"/>
          <w:lang w:val="it-IT"/>
        </w:rPr>
      </w:pPr>
    </w:p>
    <w:p w:rsidR="003C4691" w:rsidRPr="00997F93" w:rsidRDefault="00330F1E" w:rsidP="00251263">
      <w:pPr>
        <w:autoSpaceDE w:val="0"/>
        <w:jc w:val="both"/>
        <w:rPr>
          <w:rFonts w:ascii="Arial" w:hAnsi="Arial" w:cs="Arial"/>
          <w:sz w:val="20"/>
          <w:szCs w:val="20"/>
          <w:lang w:val="it-IT"/>
        </w:rPr>
      </w:pPr>
      <w:r w:rsidRPr="00997F93">
        <w:rPr>
          <w:rFonts w:ascii="Arial" w:hAnsi="Arial" w:cs="Arial"/>
          <w:sz w:val="20"/>
          <w:szCs w:val="20"/>
          <w:lang w:val="en-US"/>
        </w:rPr>
        <w:t>PR-</w:t>
      </w:r>
      <w:r w:rsidR="00BE2C81" w:rsidRPr="00997F93">
        <w:rPr>
          <w:rFonts w:ascii="Arial" w:hAnsi="Arial" w:cs="Arial"/>
          <w:sz w:val="20"/>
          <w:szCs w:val="20"/>
          <w:lang w:val="en-US"/>
        </w:rPr>
        <w:t>support</w:t>
      </w:r>
      <w:r w:rsidR="000F3700">
        <w:rPr>
          <w:rFonts w:ascii="Arial" w:hAnsi="Arial" w:cs="Arial"/>
          <w:sz w:val="20"/>
          <w:szCs w:val="20"/>
          <w:lang w:val="en-US"/>
        </w:rPr>
        <w:t xml:space="preserve"> Europe</w:t>
      </w:r>
      <w:r w:rsidRPr="00997F93">
        <w:rPr>
          <w:rFonts w:ascii="Arial" w:hAnsi="Arial" w:cs="Arial"/>
          <w:sz w:val="20"/>
          <w:szCs w:val="20"/>
          <w:lang w:val="en-US"/>
        </w:rPr>
        <w:t xml:space="preserve">: </w:t>
      </w:r>
      <w:r w:rsidR="00BD76E7" w:rsidRPr="00997F93">
        <w:rPr>
          <w:rFonts w:ascii="Arial" w:hAnsi="Arial" w:cs="Arial"/>
          <w:sz w:val="20"/>
          <w:szCs w:val="20"/>
          <w:lang w:val="en-US"/>
        </w:rPr>
        <w:t>Vision Communications</w:t>
      </w:r>
      <w:r w:rsidRPr="00997F93">
        <w:rPr>
          <w:rFonts w:ascii="Arial" w:hAnsi="Arial" w:cs="Arial"/>
          <w:sz w:val="20"/>
          <w:szCs w:val="20"/>
          <w:lang w:val="en-US"/>
        </w:rPr>
        <w:t xml:space="preserve">, </w:t>
      </w:r>
      <w:r w:rsidR="00BD76E7" w:rsidRPr="00997F93">
        <w:rPr>
          <w:rFonts w:ascii="Arial" w:hAnsi="Arial" w:cs="Arial"/>
          <w:sz w:val="20"/>
          <w:szCs w:val="20"/>
          <w:lang w:val="en-US"/>
        </w:rPr>
        <w:t>Andreas Breyer</w:t>
      </w:r>
      <w:r w:rsidRPr="00997F93">
        <w:rPr>
          <w:rFonts w:ascii="Arial" w:hAnsi="Arial" w:cs="Arial"/>
          <w:sz w:val="20"/>
          <w:szCs w:val="20"/>
          <w:lang w:val="en-US"/>
        </w:rPr>
        <w:t xml:space="preserve">, </w:t>
      </w:r>
      <w:proofErr w:type="gramStart"/>
      <w:r w:rsidRPr="00997F93">
        <w:rPr>
          <w:rFonts w:ascii="Arial" w:hAnsi="Arial" w:cs="Arial"/>
          <w:sz w:val="20"/>
          <w:szCs w:val="20"/>
          <w:lang w:val="it-IT"/>
        </w:rPr>
        <w:t>E</w:t>
      </w:r>
      <w:proofErr w:type="gramEnd"/>
      <w:r w:rsidRPr="00997F93">
        <w:rPr>
          <w:rFonts w:ascii="Arial" w:hAnsi="Arial" w:cs="Arial"/>
          <w:sz w:val="20"/>
          <w:szCs w:val="20"/>
          <w:lang w:val="it-IT"/>
        </w:rPr>
        <w:t xml:space="preserve">-Mail: </w:t>
      </w:r>
      <w:hyperlink r:id="rId9" w:history="1">
        <w:r w:rsidR="00997F93" w:rsidRPr="00997F93">
          <w:rPr>
            <w:rStyle w:val="Link"/>
            <w:rFonts w:ascii="Arial" w:hAnsi="Arial" w:cs="Arial"/>
            <w:color w:val="auto"/>
            <w:sz w:val="20"/>
            <w:szCs w:val="20"/>
            <w:lang w:val="it-IT"/>
          </w:rPr>
          <w:t>breyer@vision-communications.eu</w:t>
        </w:r>
      </w:hyperlink>
    </w:p>
    <w:p w:rsidR="00997F93" w:rsidRPr="003C4691" w:rsidRDefault="00997F93" w:rsidP="00251263">
      <w:pPr>
        <w:autoSpaceDE w:val="0"/>
        <w:jc w:val="both"/>
        <w:rPr>
          <w:rFonts w:ascii="Arial" w:hAnsi="Arial" w:cs="Arial"/>
          <w:sz w:val="20"/>
          <w:szCs w:val="20"/>
          <w:lang w:val="it-IT"/>
        </w:rPr>
      </w:pPr>
    </w:p>
    <w:p w:rsidR="00330F1E" w:rsidRPr="009D0FF9" w:rsidRDefault="00330F1E" w:rsidP="00251263">
      <w:pPr>
        <w:autoSpaceDE w:val="0"/>
        <w:jc w:val="both"/>
        <w:rPr>
          <w:rFonts w:ascii="Arial" w:hAnsi="Arial" w:cs="Arial"/>
          <w:sz w:val="20"/>
          <w:szCs w:val="20"/>
          <w:lang w:val="it-IT"/>
        </w:rPr>
      </w:pPr>
    </w:p>
    <w:p w:rsidR="003A6B14" w:rsidRPr="009D0FF9" w:rsidRDefault="003A6B14" w:rsidP="00251263">
      <w:pPr>
        <w:autoSpaceDE w:val="0"/>
        <w:jc w:val="both"/>
        <w:rPr>
          <w:rFonts w:ascii="Arial" w:hAnsi="Arial" w:cs="Arial"/>
          <w:sz w:val="20"/>
          <w:szCs w:val="20"/>
          <w:lang w:val="it-IT"/>
        </w:rPr>
      </w:pPr>
    </w:p>
    <w:p w:rsidR="003A6B14" w:rsidRPr="009D0FF9" w:rsidRDefault="003A6B14" w:rsidP="00251263">
      <w:pPr>
        <w:autoSpaceDE w:val="0"/>
        <w:jc w:val="both"/>
        <w:rPr>
          <w:rFonts w:ascii="Arial" w:hAnsi="Arial" w:cs="Arial"/>
          <w:b/>
          <w:bCs/>
          <w:sz w:val="20"/>
          <w:szCs w:val="20"/>
          <w:u w:val="single"/>
          <w:lang w:val="it-IT"/>
        </w:rPr>
      </w:pPr>
    </w:p>
    <w:p w:rsidR="00D94F58" w:rsidRPr="009D0FF9" w:rsidRDefault="00D94F58" w:rsidP="00251263">
      <w:pPr>
        <w:autoSpaceDE w:val="0"/>
        <w:jc w:val="both"/>
        <w:rPr>
          <w:rFonts w:ascii="Arial" w:hAnsi="Arial" w:cs="Arial"/>
          <w:sz w:val="20"/>
          <w:szCs w:val="20"/>
          <w:lang w:val="it-IT"/>
        </w:rPr>
      </w:pPr>
      <w:bookmarkStart w:id="1" w:name="_1325497537"/>
      <w:bookmarkStart w:id="2" w:name="_1349162346"/>
      <w:bookmarkStart w:id="3" w:name="_1380187854"/>
      <w:bookmarkStart w:id="4" w:name="_1380188686"/>
      <w:bookmarkEnd w:id="1"/>
      <w:bookmarkEnd w:id="2"/>
      <w:bookmarkEnd w:id="3"/>
      <w:bookmarkEnd w:id="4"/>
    </w:p>
    <w:p w:rsidR="00D94F58" w:rsidRPr="009D0FF9" w:rsidRDefault="00BE2C81" w:rsidP="00251263">
      <w:pPr>
        <w:autoSpaceDE w:val="0"/>
        <w:jc w:val="both"/>
        <w:rPr>
          <w:rFonts w:ascii="Arial" w:hAnsi="Arial" w:cs="Arial"/>
          <w:b/>
          <w:sz w:val="20"/>
          <w:szCs w:val="20"/>
          <w:lang w:val="en-US"/>
        </w:rPr>
      </w:pPr>
      <w:r w:rsidRPr="009D0FF9">
        <w:rPr>
          <w:rFonts w:ascii="Arial" w:hAnsi="Arial" w:cs="Arial"/>
          <w:b/>
          <w:sz w:val="20"/>
          <w:szCs w:val="20"/>
          <w:lang w:val="en-US"/>
        </w:rPr>
        <w:t>We kindly request a voucher copy upon publication</w:t>
      </w:r>
      <w:r w:rsidR="00D94F58" w:rsidRPr="009D0FF9">
        <w:rPr>
          <w:rFonts w:ascii="Arial" w:hAnsi="Arial" w:cs="Arial"/>
          <w:b/>
          <w:sz w:val="20"/>
          <w:szCs w:val="20"/>
          <w:lang w:val="en-US"/>
        </w:rPr>
        <w:t>.</w:t>
      </w:r>
    </w:p>
    <w:sectPr w:rsidR="00D94F58" w:rsidRPr="009D0FF9" w:rsidSect="004F3AC9">
      <w:headerReference w:type="default" r:id="rId10"/>
      <w:pgSz w:w="11906" w:h="16838"/>
      <w:pgMar w:top="1417" w:right="1417" w:bottom="1134" w:left="1417" w:header="709" w:footer="720" w:gutter="0"/>
      <w:cols w:space="720"/>
      <w:docGrid w:linePitch="600" w:charSpace="3276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2A51" w:rsidRDefault="00402A51">
      <w:r>
        <w:separator/>
      </w:r>
    </w:p>
  </w:endnote>
  <w:endnote w:type="continuationSeparator" w:id="0">
    <w:p w:rsidR="00402A51" w:rsidRDefault="0040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SimSun">
    <w:charset w:val="00"/>
    <w:family w:val="auto"/>
    <w:pitch w:val="variable"/>
  </w:font>
  <w:font w:name="Mangal">
    <w:panose1 w:val="00000000000000000000"/>
    <w:charset w:val="01"/>
    <w:family w:val="roman"/>
    <w:notTrueType/>
    <w:pitch w:val="variable"/>
    <w:sig w:usb0="00002000" w:usb1="00000000" w:usb2="00000000" w:usb3="00000000" w:csb0="00000000"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Helvetica-Bold">
    <w:altName w:val="Helvetica"/>
    <w:charset w:val="00"/>
    <w:family w:val="swiss"/>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2A51" w:rsidRDefault="00402A51">
      <w:r>
        <w:separator/>
      </w:r>
    </w:p>
  </w:footnote>
  <w:footnote w:type="continuationSeparator" w:id="0">
    <w:p w:rsidR="00402A51" w:rsidRDefault="00402A5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1F3" w:rsidRDefault="003A21F3">
    <w:pPr>
      <w:pStyle w:val="Kopfzeile"/>
      <w:jc w:val="right"/>
      <w:rPr>
        <w:rFonts w:ascii="Helvetica-Bold" w:hAnsi="Helvetica-Bold" w:cs="Helvetica-Bold"/>
        <w:b/>
        <w:bCs/>
        <w:sz w:val="32"/>
        <w:szCs w:val="32"/>
      </w:rPr>
    </w:pPr>
  </w:p>
  <w:p w:rsidR="003A21F3" w:rsidRDefault="00D9189C">
    <w:pPr>
      <w:pStyle w:val="Kopfzeile"/>
      <w:jc w:val="right"/>
    </w:pPr>
    <w:r>
      <w:rPr>
        <w:noProof/>
        <w:lang w:eastAsia="de-DE"/>
      </w:rPr>
      <w:drawing>
        <wp:inline distT="0" distB="0" distL="0" distR="0" wp14:anchorId="623CC982" wp14:editId="510B702B">
          <wp:extent cx="2523490" cy="1170305"/>
          <wp:effectExtent l="0" t="0" r="0" b="0"/>
          <wp:docPr id="1" name="Grafik 1" descr="C:\Users\User\AppData\Local\Microsoft\Windows\Temporary Internet Files\Content.Word\chromasens_logo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AppData\Local\Microsoft\Windows\Temporary Internet Files\Content.Word\chromasens_logo_RGB_positiv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23490" cy="1170305"/>
                  </a:xfrm>
                  <a:prstGeom prst="rect">
                    <a:avLst/>
                  </a:prstGeom>
                  <a:noFill/>
                  <a:ln>
                    <a:noFill/>
                  </a:ln>
                </pic:spPr>
              </pic:pic>
            </a:graphicData>
          </a:graphic>
        </wp:inline>
      </w:drawing>
    </w:r>
  </w:p>
  <w:p w:rsidR="003A21F3" w:rsidRDefault="003A21F3">
    <w:pPr>
      <w:pStyle w:val="Kopfzeile"/>
      <w:jc w:val="right"/>
    </w:pPr>
  </w:p>
  <w:p w:rsidR="003A21F3" w:rsidRPr="009D0FF9" w:rsidRDefault="003A21F3" w:rsidP="003A21F3">
    <w:pPr>
      <w:autoSpaceDE w:val="0"/>
      <w:rPr>
        <w:rFonts w:ascii="Arial" w:hAnsi="Arial" w:cs="Arial"/>
        <w:lang w:val="en-US"/>
      </w:rPr>
    </w:pPr>
    <w:r w:rsidRPr="009D0FF9">
      <w:rPr>
        <w:rFonts w:ascii="Arial" w:hAnsi="Arial" w:cs="Arial"/>
        <w:b/>
        <w:bCs/>
        <w:sz w:val="32"/>
        <w:szCs w:val="32"/>
        <w:lang w:val="en-US"/>
      </w:rPr>
      <w:t xml:space="preserve">PRESS </w:t>
    </w:r>
    <w:r w:rsidR="00BE2C81" w:rsidRPr="009D0FF9">
      <w:rPr>
        <w:rFonts w:ascii="Arial" w:hAnsi="Arial" w:cs="Arial"/>
        <w:b/>
        <w:bCs/>
        <w:sz w:val="32"/>
        <w:szCs w:val="32"/>
        <w:lang w:val="en-US"/>
      </w:rPr>
      <w:t>RELEASE</w:t>
    </w:r>
    <w:r w:rsidRPr="009D0FF9">
      <w:rPr>
        <w:rFonts w:ascii="Arial" w:hAnsi="Arial" w:cs="Arial"/>
        <w:b/>
        <w:bCs/>
        <w:sz w:val="32"/>
        <w:szCs w:val="32"/>
        <w:lang w:val="en-US"/>
      </w:rPr>
      <w:t xml:space="preserve"> </w:t>
    </w:r>
    <w:r w:rsidRPr="009D0FF9">
      <w:rPr>
        <w:rFonts w:ascii="Arial" w:hAnsi="Arial" w:cs="Arial"/>
        <w:b/>
        <w:bCs/>
        <w:lang w:val="en-US"/>
      </w:rPr>
      <w:t xml:space="preserve">– </w:t>
    </w:r>
    <w:r w:rsidR="00BE2C81" w:rsidRPr="009D0FF9">
      <w:rPr>
        <w:rFonts w:ascii="Arial" w:hAnsi="Arial" w:cs="Arial"/>
        <w:b/>
        <w:bCs/>
        <w:lang w:val="en-US"/>
      </w:rPr>
      <w:t>for immediate release</w:t>
    </w:r>
    <w:r w:rsidRPr="009D0FF9">
      <w:rPr>
        <w:rFonts w:ascii="Arial" w:hAnsi="Arial" w:cs="Arial"/>
        <w:b/>
        <w:bCs/>
        <w:lang w:val="en-US"/>
      </w:rPr>
      <w:tab/>
      <w:t xml:space="preserve">     </w:t>
    </w:r>
  </w:p>
  <w:p w:rsidR="003A21F3" w:rsidRPr="009D0FF9" w:rsidRDefault="003A21F3" w:rsidP="003A21F3">
    <w:pPr>
      <w:autoSpaceDE w:val="0"/>
      <w:rPr>
        <w:rFonts w:ascii="Arial" w:hAnsi="Arial" w:cs="Arial"/>
        <w:lang w:val="en-US"/>
      </w:rPr>
    </w:pPr>
  </w:p>
  <w:p w:rsidR="003A21F3" w:rsidRPr="009D0FF9" w:rsidRDefault="00AD78DB" w:rsidP="003A21F3">
    <w:pPr>
      <w:autoSpaceDE w:val="0"/>
      <w:rPr>
        <w:rFonts w:ascii="Arial" w:hAnsi="Arial" w:cs="Arial"/>
      </w:rPr>
    </w:pPr>
    <w:r w:rsidRPr="00AD78DB">
      <w:rPr>
        <w:rFonts w:ascii="Arial" w:hAnsi="Arial" w:cs="Arial"/>
        <w:iCs/>
        <w:sz w:val="22"/>
        <w:szCs w:val="22"/>
      </w:rPr>
      <w:t xml:space="preserve">01 </w:t>
    </w:r>
    <w:proofErr w:type="spellStart"/>
    <w:r w:rsidR="00270BC7" w:rsidRPr="00AD78DB">
      <w:rPr>
        <w:rFonts w:ascii="Arial" w:hAnsi="Arial" w:cs="Arial"/>
        <w:iCs/>
        <w:sz w:val="22"/>
        <w:szCs w:val="22"/>
      </w:rPr>
      <w:t>February</w:t>
    </w:r>
    <w:proofErr w:type="spellEnd"/>
    <w:r w:rsidR="003A21F3" w:rsidRPr="009D0FF9">
      <w:rPr>
        <w:rFonts w:ascii="Arial" w:hAnsi="Arial" w:cs="Arial"/>
        <w:iCs/>
        <w:sz w:val="22"/>
        <w:szCs w:val="22"/>
      </w:rPr>
      <w:t xml:space="preserve"> 201</w:t>
    </w:r>
    <w:r w:rsidR="00270BC7" w:rsidRPr="009D0FF9">
      <w:rPr>
        <w:rFonts w:ascii="Arial" w:hAnsi="Arial" w:cs="Arial"/>
        <w:iCs/>
        <w:sz w:val="22"/>
        <w:szCs w:val="22"/>
      </w:rPr>
      <w:t>8</w:t>
    </w:r>
    <w:r w:rsidR="003A21F3" w:rsidRPr="009D0FF9">
      <w:rPr>
        <w:rFonts w:ascii="Arial" w:hAnsi="Arial" w:cs="Arial"/>
        <w:iCs/>
        <w:sz w:val="22"/>
        <w:szCs w:val="22"/>
      </w:rPr>
      <w:t xml:space="preserve">   |   </w:t>
    </w:r>
    <w:r w:rsidR="003A21F3" w:rsidRPr="009D0FF9">
      <w:rPr>
        <w:rFonts w:ascii="Arial" w:hAnsi="Arial" w:cs="Arial"/>
        <w:iCs/>
        <w:sz w:val="22"/>
        <w:szCs w:val="22"/>
        <w:lang w:val="en-US"/>
      </w:rPr>
      <w:fldChar w:fldCharType="begin"/>
    </w:r>
    <w:r w:rsidR="003A21F3" w:rsidRPr="009D0FF9">
      <w:rPr>
        <w:rFonts w:ascii="Arial" w:hAnsi="Arial" w:cs="Arial"/>
        <w:iCs/>
        <w:sz w:val="22"/>
        <w:szCs w:val="22"/>
      </w:rPr>
      <w:instrText xml:space="preserve"> PAGE   \* MERGEFORMAT </w:instrText>
    </w:r>
    <w:r w:rsidR="003A21F3" w:rsidRPr="009D0FF9">
      <w:rPr>
        <w:rFonts w:ascii="Arial" w:hAnsi="Arial" w:cs="Arial"/>
        <w:iCs/>
        <w:sz w:val="22"/>
        <w:szCs w:val="22"/>
        <w:lang w:val="en-US"/>
      </w:rPr>
      <w:fldChar w:fldCharType="separate"/>
    </w:r>
    <w:r w:rsidR="004D3CCB">
      <w:rPr>
        <w:rFonts w:ascii="Arial" w:hAnsi="Arial" w:cs="Arial"/>
        <w:iCs/>
        <w:noProof/>
        <w:sz w:val="22"/>
        <w:szCs w:val="22"/>
      </w:rPr>
      <w:t>2</w:t>
    </w:r>
    <w:r w:rsidR="003A21F3" w:rsidRPr="009D0FF9">
      <w:rPr>
        <w:rFonts w:ascii="Arial" w:hAnsi="Arial" w:cs="Arial"/>
        <w:iCs/>
        <w:sz w:val="22"/>
        <w:szCs w:val="22"/>
      </w:rPr>
      <w:fldChar w:fldCharType="end"/>
    </w:r>
    <w:r w:rsidR="003A21F3" w:rsidRPr="009D0FF9">
      <w:rPr>
        <w:rFonts w:ascii="Arial" w:hAnsi="Arial" w:cs="Arial"/>
        <w:iCs/>
        <w:sz w:val="22"/>
        <w:szCs w:val="22"/>
      </w:rPr>
      <w:t>/1</w:t>
    </w:r>
  </w:p>
  <w:p w:rsidR="003A21F3" w:rsidRDefault="003A21F3">
    <w:pPr>
      <w:pStyle w:val="Kopfzeile"/>
      <w:jc w:val="right"/>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0E01D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43776380"/>
    <w:multiLevelType w:val="hybridMultilevel"/>
    <w:tmpl w:val="1D2ED576"/>
    <w:lvl w:ilvl="0" w:tplc="AE3253FA">
      <w:start w:val="16"/>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proofState w:spelling="clean" w:grammar="clean"/>
  <w:defaultTabStop w:val="708"/>
  <w:hyphenationZone w:val="425"/>
  <w:defaultTableStyle w:val="Standard"/>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95F"/>
    <w:rsid w:val="0000389C"/>
    <w:rsid w:val="00014A5C"/>
    <w:rsid w:val="000F3700"/>
    <w:rsid w:val="00100C53"/>
    <w:rsid w:val="001372C4"/>
    <w:rsid w:val="001669DE"/>
    <w:rsid w:val="00251263"/>
    <w:rsid w:val="00251857"/>
    <w:rsid w:val="00270BC7"/>
    <w:rsid w:val="002A3B8D"/>
    <w:rsid w:val="003039AF"/>
    <w:rsid w:val="00330F1E"/>
    <w:rsid w:val="00365B5B"/>
    <w:rsid w:val="00375388"/>
    <w:rsid w:val="003759A2"/>
    <w:rsid w:val="003A21F3"/>
    <w:rsid w:val="003A6B14"/>
    <w:rsid w:val="003C4691"/>
    <w:rsid w:val="003C4BD5"/>
    <w:rsid w:val="0040195F"/>
    <w:rsid w:val="00402A51"/>
    <w:rsid w:val="0040721E"/>
    <w:rsid w:val="00413422"/>
    <w:rsid w:val="004246D7"/>
    <w:rsid w:val="00461139"/>
    <w:rsid w:val="004A0590"/>
    <w:rsid w:val="004D3CCB"/>
    <w:rsid w:val="004F3AC9"/>
    <w:rsid w:val="00565232"/>
    <w:rsid w:val="00593B37"/>
    <w:rsid w:val="005C01E2"/>
    <w:rsid w:val="006D318D"/>
    <w:rsid w:val="006D5705"/>
    <w:rsid w:val="00781852"/>
    <w:rsid w:val="007F7F46"/>
    <w:rsid w:val="00824B1D"/>
    <w:rsid w:val="008A19B3"/>
    <w:rsid w:val="008B3CDD"/>
    <w:rsid w:val="008D4230"/>
    <w:rsid w:val="008F2087"/>
    <w:rsid w:val="00902909"/>
    <w:rsid w:val="00930572"/>
    <w:rsid w:val="00997F93"/>
    <w:rsid w:val="009C39E3"/>
    <w:rsid w:val="009D0FF9"/>
    <w:rsid w:val="009E2226"/>
    <w:rsid w:val="00A10F48"/>
    <w:rsid w:val="00AA59AD"/>
    <w:rsid w:val="00AC626D"/>
    <w:rsid w:val="00AD78DB"/>
    <w:rsid w:val="00B40624"/>
    <w:rsid w:val="00B562CE"/>
    <w:rsid w:val="00B675DC"/>
    <w:rsid w:val="00BB01B8"/>
    <w:rsid w:val="00BB030E"/>
    <w:rsid w:val="00BB6334"/>
    <w:rsid w:val="00BD76E7"/>
    <w:rsid w:val="00BE2C81"/>
    <w:rsid w:val="00C32ED8"/>
    <w:rsid w:val="00D0397C"/>
    <w:rsid w:val="00D87867"/>
    <w:rsid w:val="00D9189C"/>
    <w:rsid w:val="00D9447F"/>
    <w:rsid w:val="00D94F58"/>
    <w:rsid w:val="00E10ED7"/>
    <w:rsid w:val="00E312BE"/>
    <w:rsid w:val="00E34585"/>
    <w:rsid w:val="00E9294E"/>
    <w:rsid w:val="00F15117"/>
    <w:rsid w:val="00F66230"/>
    <w:rsid w:val="00F82167"/>
    <w:rsid w:val="00FA7D5F"/>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Link">
    <w:name w:val="Hyperlink"/>
    <w:rPr>
      <w:color w:val="0000FF"/>
      <w:u w:val="single"/>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berarbeitung1">
    <w:name w:val="Überarbeitung1"/>
    <w:pPr>
      <w:suppressAutoHyphens/>
    </w:pPr>
    <w:rPr>
      <w:rFonts w:eastAsia="Arial"/>
      <w:sz w:val="24"/>
      <w:szCs w:val="24"/>
      <w:lang w:eastAsia="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Standard">
    <w:name w:val="Normal"/>
    <w:qFormat/>
    <w:pPr>
      <w:suppressAutoHyphens/>
    </w:pPr>
    <w:rPr>
      <w:sz w:val="24"/>
      <w:szCs w:val="24"/>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tyle>
  <w:style w:type="character" w:customStyle="1" w:styleId="WW-Absatz-Standardschriftart">
    <w:name w:val="WW-Absatz-Standardschriftart"/>
  </w:style>
  <w:style w:type="character" w:customStyle="1" w:styleId="WW-Absatz-Standardschriftart1">
    <w:name w:val="WW-Absatz-Standardschriftart1"/>
  </w:style>
  <w:style w:type="character" w:styleId="Link">
    <w:name w:val="Hyperlink"/>
    <w:rPr>
      <w:color w:val="0000FF"/>
      <w:u w:val="single"/>
    </w:rPr>
  </w:style>
  <w:style w:type="character" w:customStyle="1" w:styleId="Kommentarzeichen1">
    <w:name w:val="Kommentarzeichen1"/>
    <w:rPr>
      <w:sz w:val="16"/>
      <w:szCs w:val="16"/>
    </w:rPr>
  </w:style>
  <w:style w:type="paragraph" w:customStyle="1" w:styleId="berschrift">
    <w:name w:val="Überschrift"/>
    <w:basedOn w:val="Standard"/>
    <w:next w:val="Textkrper"/>
    <w:pPr>
      <w:keepNext/>
      <w:spacing w:before="240" w:after="120"/>
    </w:pPr>
    <w:rPr>
      <w:rFonts w:ascii="Arial" w:eastAsia="SimSun" w:hAnsi="Arial" w:cs="Mangal"/>
      <w:sz w:val="28"/>
      <w:szCs w:val="28"/>
    </w:rPr>
  </w:style>
  <w:style w:type="paragraph" w:styleId="Textkrper">
    <w:name w:val="Body Text"/>
    <w:basedOn w:val="Standard"/>
    <w:pPr>
      <w:spacing w:after="120"/>
    </w:pPr>
  </w:style>
  <w:style w:type="paragraph" w:styleId="Liste">
    <w:name w:val="List"/>
    <w:basedOn w:val="Textkrper"/>
    <w:rPr>
      <w:rFonts w:cs="Mangal"/>
    </w:rPr>
  </w:style>
  <w:style w:type="paragraph" w:customStyle="1" w:styleId="Beschriftung1">
    <w:name w:val="Beschriftung1"/>
    <w:basedOn w:val="Standard"/>
    <w:pPr>
      <w:suppressLineNumbers/>
      <w:spacing w:before="120" w:after="120"/>
    </w:pPr>
    <w:rPr>
      <w:rFonts w:cs="Mangal"/>
      <w:i/>
      <w:iCs/>
    </w:rPr>
  </w:style>
  <w:style w:type="paragraph" w:customStyle="1" w:styleId="Verzeichnis">
    <w:name w:val="Verzeichnis"/>
    <w:basedOn w:val="Standard"/>
    <w:pPr>
      <w:suppressLineNumbers/>
    </w:pPr>
    <w:rPr>
      <w:rFonts w:cs="Mangal"/>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Kommentartext1">
    <w:name w:val="Kommentartext1"/>
    <w:basedOn w:val="Standard"/>
    <w:rPr>
      <w:sz w:val="20"/>
      <w:szCs w:val="20"/>
    </w:rPr>
  </w:style>
  <w:style w:type="paragraph" w:styleId="Kommentarthema">
    <w:name w:val="annotation subject"/>
    <w:basedOn w:val="Kommentartext1"/>
    <w:next w:val="Kommentartext1"/>
    <w:rPr>
      <w:b/>
      <w:bCs/>
    </w:rPr>
  </w:style>
  <w:style w:type="paragraph" w:styleId="Sprechblasentext">
    <w:name w:val="Balloon Text"/>
    <w:basedOn w:val="Standard"/>
    <w:rPr>
      <w:rFonts w:ascii="Tahoma" w:hAnsi="Tahoma" w:cs="Tahoma"/>
      <w:sz w:val="16"/>
      <w:szCs w:val="16"/>
    </w:rPr>
  </w:style>
  <w:style w:type="paragraph" w:customStyle="1" w:styleId="berarbeitung1">
    <w:name w:val="Überarbeitung1"/>
    <w:pPr>
      <w:suppressAutoHyphens/>
    </w:pPr>
    <w:rPr>
      <w:rFonts w:eastAsia="Arial"/>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info@chromasens.de" TargetMode="External"/><Relationship Id="rId9" Type="http://schemas.openxmlformats.org/officeDocument/2006/relationships/hyperlink" Target="mailto:breyer@vision-communications.eu"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603</Words>
  <Characters>3804</Characters>
  <Application>Microsoft Macintosh Word</Application>
  <DocSecurity>4</DocSecurity>
  <Lines>31</Lines>
  <Paragraphs>8</Paragraphs>
  <ScaleCrop>false</ScaleCrop>
  <HeadingPairs>
    <vt:vector size="2" baseType="variant">
      <vt:variant>
        <vt:lpstr>Titel</vt:lpstr>
      </vt:variant>
      <vt:variant>
        <vt:i4>1</vt:i4>
      </vt:variant>
    </vt:vector>
  </HeadingPairs>
  <TitlesOfParts>
    <vt:vector size="1" baseType="lpstr">
      <vt:lpstr>Xxx</vt:lpstr>
    </vt:vector>
  </TitlesOfParts>
  <Company>Neitzel Communications</Company>
  <LinksUpToDate>false</LinksUpToDate>
  <CharactersWithSpaces>4399</CharactersWithSpaces>
  <SharedDoc>false</SharedDoc>
  <HLinks>
    <vt:vector size="18" baseType="variant">
      <vt:variant>
        <vt:i4>131084</vt:i4>
      </vt:variant>
      <vt:variant>
        <vt:i4>6</vt:i4>
      </vt:variant>
      <vt:variant>
        <vt:i4>0</vt:i4>
      </vt:variant>
      <vt:variant>
        <vt:i4>5</vt:i4>
      </vt:variant>
      <vt:variant>
        <vt:lpwstr>mailto:jneitzel@neitzel-services.de</vt:lpwstr>
      </vt:variant>
      <vt:variant>
        <vt:lpwstr/>
      </vt:variant>
      <vt:variant>
        <vt:i4>3735649</vt:i4>
      </vt:variant>
      <vt:variant>
        <vt:i4>3</vt:i4>
      </vt:variant>
      <vt:variant>
        <vt:i4>0</vt:i4>
      </vt:variant>
      <vt:variant>
        <vt:i4>5</vt:i4>
      </vt:variant>
      <vt:variant>
        <vt:lpwstr>mailto:info@chromasens.de</vt:lpwstr>
      </vt:variant>
      <vt:variant>
        <vt:lpwstr/>
      </vt:variant>
      <vt:variant>
        <vt:i4>65643</vt:i4>
      </vt:variant>
      <vt:variant>
        <vt:i4>0</vt:i4>
      </vt:variant>
      <vt:variant>
        <vt:i4>0</vt:i4>
      </vt:variant>
      <vt:variant>
        <vt:i4>5</vt:i4>
      </vt:variant>
      <vt:variant>
        <vt:lpwstr>http://www.chromasens.de/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dc:title>
  <dc:creator>Siegfried Dannehl</dc:creator>
  <cp:lastModifiedBy>Jürgen Neitzel</cp:lastModifiedBy>
  <cp:revision>2</cp:revision>
  <cp:lastPrinted>2018-02-01T17:12:00Z</cp:lastPrinted>
  <dcterms:created xsi:type="dcterms:W3CDTF">2018-02-01T17:13:00Z</dcterms:created>
  <dcterms:modified xsi:type="dcterms:W3CDTF">2018-02-01T17:13:00Z</dcterms:modified>
</cp:coreProperties>
</file>